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37F30" w14:textId="2816922E" w:rsidR="00760B4E" w:rsidRPr="00863308" w:rsidRDefault="006E0C08">
      <w:pPr>
        <w:widowControl w:val="0"/>
        <w:jc w:val="center"/>
        <w:rPr>
          <w:rFonts w:ascii="Calibri" w:eastAsia="Century Gothic" w:hAnsi="Calibri" w:cs="Calibri"/>
          <w:b/>
          <w:bCs/>
          <w:sz w:val="40"/>
          <w:szCs w:val="40"/>
        </w:rPr>
      </w:pPr>
      <w:r w:rsidRPr="00863308">
        <w:rPr>
          <w:rFonts w:ascii="Calibri" w:eastAsia="Century Gothic" w:hAnsi="Calibri" w:cs="Calibri"/>
          <w:b/>
          <w:bCs/>
          <w:sz w:val="40"/>
          <w:szCs w:val="40"/>
        </w:rPr>
        <w:t>LEADERSHIP TRAINING</w:t>
      </w:r>
    </w:p>
    <w:p w14:paraId="04F2AB7B" w14:textId="764BFFCB" w:rsidR="006E0C08" w:rsidRPr="00863308" w:rsidRDefault="006E0C08">
      <w:pPr>
        <w:widowControl w:val="0"/>
        <w:jc w:val="center"/>
        <w:rPr>
          <w:rFonts w:ascii="Calibri" w:eastAsia="Century Gothic" w:hAnsi="Calibri" w:cs="Calibri"/>
          <w:b/>
          <w:bCs/>
          <w:sz w:val="40"/>
          <w:szCs w:val="40"/>
        </w:rPr>
      </w:pPr>
      <w:r w:rsidRPr="00863308">
        <w:rPr>
          <w:rFonts w:ascii="Calibri" w:eastAsia="Century Gothic" w:hAnsi="Calibri" w:cs="Calibri"/>
          <w:b/>
          <w:bCs/>
          <w:sz w:val="40"/>
          <w:szCs w:val="40"/>
        </w:rPr>
        <w:t>In Person Jan. 22</w:t>
      </w:r>
      <w:r w:rsidRPr="00863308">
        <w:rPr>
          <w:rFonts w:ascii="Calibri" w:eastAsia="Century Gothic" w:hAnsi="Calibri" w:cs="Calibri"/>
          <w:b/>
          <w:bCs/>
          <w:sz w:val="40"/>
          <w:szCs w:val="40"/>
          <w:vertAlign w:val="superscript"/>
        </w:rPr>
        <w:t>nd</w:t>
      </w:r>
      <w:r w:rsidRPr="00863308">
        <w:rPr>
          <w:rFonts w:ascii="Calibri" w:eastAsia="Century Gothic" w:hAnsi="Calibri" w:cs="Calibri"/>
          <w:b/>
          <w:bCs/>
          <w:sz w:val="40"/>
          <w:szCs w:val="40"/>
        </w:rPr>
        <w:t>, 2022 in Ellensburg</w:t>
      </w:r>
    </w:p>
    <w:p w14:paraId="20D14FF0" w14:textId="77777777" w:rsidR="006E0C08" w:rsidRPr="00863308" w:rsidRDefault="006E0C08">
      <w:pPr>
        <w:widowControl w:val="0"/>
        <w:jc w:val="center"/>
        <w:rPr>
          <w:rFonts w:ascii="Calibri" w:eastAsia="Century Gothic" w:hAnsi="Calibri" w:cs="Calibri"/>
          <w:b/>
          <w:bCs/>
          <w:sz w:val="28"/>
          <w:szCs w:val="28"/>
        </w:rPr>
      </w:pPr>
    </w:p>
    <w:p w14:paraId="326CCBC7" w14:textId="12D25E06" w:rsidR="006E0C08" w:rsidRPr="00863308" w:rsidRDefault="006E0C08" w:rsidP="006E0C08">
      <w:pPr>
        <w:widowControl w:val="0"/>
        <w:rPr>
          <w:rFonts w:ascii="Calibri" w:hAnsi="Calibri" w:cs="Calibri"/>
          <w:b/>
          <w:iCs/>
          <w:color w:val="FF0000"/>
          <w:sz w:val="40"/>
          <w:szCs w:val="40"/>
        </w:rPr>
      </w:pPr>
      <w:r w:rsidRPr="00863308">
        <w:rPr>
          <w:rFonts w:ascii="Calibri" w:hAnsi="Calibri" w:cs="Calibri"/>
          <w:b/>
          <w:iCs/>
          <w:color w:val="FF0000"/>
          <w:sz w:val="40"/>
          <w:szCs w:val="40"/>
        </w:rPr>
        <w:t>Breakfast will be served at 8:00am for $8</w:t>
      </w:r>
    </w:p>
    <w:p w14:paraId="2B6DBFA8" w14:textId="2C5E61B4" w:rsidR="006E0C08" w:rsidRPr="00863308" w:rsidRDefault="006E0C08" w:rsidP="006E0C08">
      <w:pPr>
        <w:widowControl w:val="0"/>
        <w:rPr>
          <w:rFonts w:ascii="Calibri" w:hAnsi="Calibri" w:cs="Calibri"/>
          <w:i/>
          <w:iCs/>
        </w:rPr>
      </w:pPr>
    </w:p>
    <w:p w14:paraId="3BD70FC8" w14:textId="77777777" w:rsidR="006E0C08" w:rsidRPr="00863308" w:rsidRDefault="006E0C08" w:rsidP="006E0C08">
      <w:pPr>
        <w:widowControl w:val="0"/>
        <w:rPr>
          <w:rFonts w:ascii="Calibri" w:hAnsi="Calibri" w:cs="Calibri"/>
          <w:i/>
          <w:iCs/>
        </w:rPr>
      </w:pPr>
    </w:p>
    <w:p w14:paraId="7C434461" w14:textId="5FB6E7BB" w:rsidR="0030136F" w:rsidRPr="00863308" w:rsidRDefault="00615566">
      <w:pPr>
        <w:widowControl w:val="0"/>
        <w:rPr>
          <w:rFonts w:ascii="Calibri" w:hAnsi="Calibri" w:cs="Calibri"/>
          <w:i/>
          <w:iCs/>
        </w:rPr>
      </w:pPr>
      <w:r w:rsidRPr="00863308">
        <w:rPr>
          <w:rFonts w:ascii="Calibri" w:hAnsi="Calibri" w:cs="Calibri"/>
          <w:i/>
          <w:iCs/>
        </w:rPr>
        <w:t>Here are the classes with descriptions</w:t>
      </w:r>
    </w:p>
    <w:p w14:paraId="06E4CDEC" w14:textId="12BC9A2C" w:rsidR="006E0C08" w:rsidRPr="00863308" w:rsidRDefault="006E0C08">
      <w:pPr>
        <w:widowControl w:val="0"/>
        <w:rPr>
          <w:rFonts w:ascii="Calibri" w:hAnsi="Calibri" w:cs="Calibri"/>
          <w:i/>
          <w:iCs/>
        </w:rPr>
      </w:pPr>
    </w:p>
    <w:p w14:paraId="7CE1132E" w14:textId="77777777" w:rsidR="006C53BC" w:rsidRPr="00863308" w:rsidRDefault="006C53BC">
      <w:pPr>
        <w:widowControl w:val="0"/>
        <w:rPr>
          <w:rFonts w:ascii="Calibri" w:eastAsia="Century Gothic" w:hAnsi="Calibri" w:cs="Calibri"/>
          <w:i/>
          <w:iCs/>
        </w:rPr>
      </w:pPr>
    </w:p>
    <w:p w14:paraId="3F7A0F0C" w14:textId="77777777" w:rsidR="000F18FC" w:rsidRPr="00863308" w:rsidRDefault="000F18FC" w:rsidP="000F18FC">
      <w:pPr>
        <w:widowControl w:val="0"/>
        <w:rPr>
          <w:rFonts w:ascii="Calibri" w:eastAsia="Futura Bold" w:hAnsi="Calibri" w:cs="Calibri"/>
          <w:b/>
          <w:color w:val="FF0000"/>
          <w:sz w:val="32"/>
          <w:szCs w:val="32"/>
        </w:rPr>
      </w:pPr>
      <w:r w:rsidRPr="00863308">
        <w:rPr>
          <w:rFonts w:ascii="Calibri" w:hAnsi="Calibri" w:cs="Calibri"/>
          <w:b/>
          <w:color w:val="FF0000"/>
          <w:sz w:val="32"/>
          <w:szCs w:val="32"/>
        </w:rPr>
        <w:t xml:space="preserve">9:00 am  All in one room </w:t>
      </w:r>
      <w:r w:rsidRPr="00863308">
        <w:rPr>
          <w:rFonts w:ascii="Calibri" w:hAnsi="Calibri" w:cs="Calibri"/>
          <w:b/>
          <w:color w:val="00B050"/>
          <w:sz w:val="32"/>
          <w:szCs w:val="32"/>
        </w:rPr>
        <w:t>Joint Session</w:t>
      </w:r>
    </w:p>
    <w:p w14:paraId="48A01E38" w14:textId="77777777" w:rsidR="000F18FC" w:rsidRPr="00863308" w:rsidRDefault="000F18FC" w:rsidP="000F18FC">
      <w:pPr>
        <w:widowControl w:val="0"/>
        <w:rPr>
          <w:rFonts w:ascii="Calibri" w:eastAsia="Century Gothic" w:hAnsi="Calibri" w:cs="Calibri"/>
          <w:b/>
          <w:bCs/>
        </w:rPr>
      </w:pPr>
    </w:p>
    <w:p w14:paraId="41B42289" w14:textId="77A0A87C" w:rsidR="000F18FC" w:rsidRPr="00863308" w:rsidRDefault="000F18FC" w:rsidP="000F18FC">
      <w:pPr>
        <w:widowControl w:val="0"/>
        <w:rPr>
          <w:rFonts w:ascii="Calibri" w:hAnsi="Calibri" w:cs="Calibri"/>
          <w:b/>
          <w:bCs/>
        </w:rPr>
      </w:pPr>
      <w:r w:rsidRPr="00863308">
        <w:rPr>
          <w:rFonts w:ascii="Calibri" w:hAnsi="Calibri" w:cs="Calibri"/>
          <w:b/>
          <w:bCs/>
        </w:rPr>
        <w:t xml:space="preserve">Vision for BCHW  (Dana Chambers and Bob </w:t>
      </w:r>
      <w:proofErr w:type="spellStart"/>
      <w:r w:rsidRPr="00863308">
        <w:rPr>
          <w:rFonts w:ascii="Calibri" w:hAnsi="Calibri" w:cs="Calibri"/>
          <w:b/>
          <w:bCs/>
        </w:rPr>
        <w:t>Iddins</w:t>
      </w:r>
      <w:proofErr w:type="spellEnd"/>
      <w:r w:rsidRPr="00863308">
        <w:rPr>
          <w:rFonts w:ascii="Calibri" w:hAnsi="Calibri" w:cs="Calibri"/>
          <w:b/>
          <w:bCs/>
        </w:rPr>
        <w:t>)</w:t>
      </w:r>
    </w:p>
    <w:p w14:paraId="369DB398" w14:textId="77777777" w:rsidR="000F18FC" w:rsidRPr="00863308" w:rsidRDefault="000F18FC" w:rsidP="000F18FC">
      <w:pPr>
        <w:widowControl w:val="0"/>
        <w:rPr>
          <w:rFonts w:ascii="Calibri" w:eastAsia="Century Gothic" w:hAnsi="Calibri" w:cs="Calibri"/>
          <w:b/>
          <w:bCs/>
        </w:rPr>
      </w:pPr>
    </w:p>
    <w:p w14:paraId="5AFF8F2E" w14:textId="77777777" w:rsidR="000F18FC" w:rsidRPr="00863308" w:rsidRDefault="000F18FC" w:rsidP="000F18FC">
      <w:pPr>
        <w:widowControl w:val="0"/>
        <w:rPr>
          <w:rFonts w:ascii="Calibri" w:hAnsi="Calibri" w:cs="Calibri"/>
        </w:rPr>
      </w:pPr>
      <w:r w:rsidRPr="00863308">
        <w:rPr>
          <w:rFonts w:ascii="Calibri" w:hAnsi="Calibri" w:cs="Calibri"/>
        </w:rPr>
        <w:t>Discussion of where we are now, and where we want to go. What paths do we take forward?  Membership Retention, changing our culture.  What Chapters should be doing to maintain and increase their membership.  Better communication between State and Chapter and vice versa.  New Resources coming to the website and new programs.</w:t>
      </w:r>
    </w:p>
    <w:p w14:paraId="1924C40F" w14:textId="77777777" w:rsidR="000F18FC" w:rsidRPr="00863308" w:rsidRDefault="000F18FC" w:rsidP="000F18FC">
      <w:pPr>
        <w:widowControl w:val="0"/>
        <w:rPr>
          <w:rFonts w:ascii="Calibri" w:hAnsi="Calibri" w:cs="Calibri"/>
        </w:rPr>
      </w:pPr>
    </w:p>
    <w:p w14:paraId="32823FF4" w14:textId="77777777" w:rsidR="000F18FC" w:rsidRPr="00863308" w:rsidRDefault="000F18FC" w:rsidP="000F18FC">
      <w:pPr>
        <w:widowControl w:val="0"/>
        <w:rPr>
          <w:rFonts w:ascii="Calibri" w:hAnsi="Calibri" w:cs="Calibri"/>
        </w:rPr>
      </w:pPr>
    </w:p>
    <w:p w14:paraId="49DC3893" w14:textId="77777777" w:rsidR="000F18FC" w:rsidRPr="00863308" w:rsidRDefault="000F18FC" w:rsidP="000F18FC">
      <w:pPr>
        <w:widowControl w:val="0"/>
        <w:rPr>
          <w:rFonts w:ascii="Calibri" w:eastAsia="Century Gothic" w:hAnsi="Calibri" w:cs="Calibri"/>
          <w:b/>
          <w:bCs/>
        </w:rPr>
      </w:pPr>
      <w:r w:rsidRPr="00863308">
        <w:rPr>
          <w:rFonts w:ascii="Calibri" w:eastAsia="Century Gothic" w:hAnsi="Calibri" w:cs="Calibri"/>
          <w:b/>
          <w:bCs/>
        </w:rPr>
        <w:t xml:space="preserve">Youth Programs </w:t>
      </w:r>
    </w:p>
    <w:p w14:paraId="20733D71" w14:textId="77777777" w:rsidR="000F18FC" w:rsidRPr="00863308" w:rsidRDefault="000F18FC" w:rsidP="000F18FC">
      <w:pPr>
        <w:widowControl w:val="0"/>
        <w:rPr>
          <w:rFonts w:ascii="Calibri" w:eastAsia="Century Gothic" w:hAnsi="Calibri" w:cs="Calibri"/>
          <w:b/>
          <w:bCs/>
        </w:rPr>
      </w:pPr>
      <w:r w:rsidRPr="00863308">
        <w:rPr>
          <w:rFonts w:ascii="Calibri" w:eastAsia="Century Gothic" w:hAnsi="Calibri" w:cs="Calibri"/>
          <w:b/>
          <w:bCs/>
        </w:rPr>
        <w:t xml:space="preserve"> </w:t>
      </w:r>
    </w:p>
    <w:p w14:paraId="0008C9F5" w14:textId="77777777" w:rsidR="000F18FC" w:rsidRPr="00863308" w:rsidRDefault="000F18FC" w:rsidP="000F18FC">
      <w:pPr>
        <w:pStyle w:val="ListParagraph"/>
        <w:widowControl w:val="0"/>
        <w:numPr>
          <w:ilvl w:val="0"/>
          <w:numId w:val="16"/>
        </w:numPr>
        <w:rPr>
          <w:rFonts w:ascii="Calibri" w:eastAsia="Century Gothic" w:hAnsi="Calibri" w:cs="Calibri"/>
          <w:b/>
          <w:bCs/>
        </w:rPr>
      </w:pPr>
      <w:r w:rsidRPr="00863308">
        <w:rPr>
          <w:rFonts w:ascii="Calibri" w:eastAsia="Century Gothic" w:hAnsi="Calibri" w:cs="Calibri"/>
          <w:b/>
          <w:bCs/>
        </w:rPr>
        <w:t xml:space="preserve">BCHW Juniors for younger kids, horsemanship etc.  (Bob </w:t>
      </w:r>
      <w:proofErr w:type="spellStart"/>
      <w:r w:rsidRPr="00863308">
        <w:rPr>
          <w:rFonts w:ascii="Calibri" w:eastAsia="Century Gothic" w:hAnsi="Calibri" w:cs="Calibri"/>
          <w:b/>
          <w:bCs/>
        </w:rPr>
        <w:t>Iddins</w:t>
      </w:r>
      <w:proofErr w:type="spellEnd"/>
      <w:r w:rsidRPr="00863308">
        <w:rPr>
          <w:rFonts w:ascii="Calibri" w:eastAsia="Century Gothic" w:hAnsi="Calibri" w:cs="Calibri"/>
          <w:b/>
          <w:bCs/>
        </w:rPr>
        <w:t>)</w:t>
      </w:r>
    </w:p>
    <w:p w14:paraId="6C386E6E" w14:textId="77777777" w:rsidR="000F18FC" w:rsidRPr="00863308" w:rsidRDefault="000F18FC" w:rsidP="000F18FC">
      <w:pPr>
        <w:pStyle w:val="ListParagraph"/>
        <w:widowControl w:val="0"/>
        <w:rPr>
          <w:rFonts w:ascii="Calibri" w:eastAsia="Century Gothic" w:hAnsi="Calibri" w:cs="Calibri"/>
          <w:b/>
          <w:bCs/>
        </w:rPr>
      </w:pPr>
    </w:p>
    <w:p w14:paraId="4BF1552B" w14:textId="77777777" w:rsidR="000F18FC" w:rsidRPr="00863308" w:rsidRDefault="000F18FC" w:rsidP="000F18FC">
      <w:pPr>
        <w:widowControl w:val="0"/>
        <w:rPr>
          <w:rFonts w:ascii="Calibri" w:eastAsia="Century Gothic" w:hAnsi="Calibri" w:cs="Calibri"/>
          <w:b/>
          <w:bCs/>
        </w:rPr>
      </w:pPr>
    </w:p>
    <w:p w14:paraId="045D26C5" w14:textId="3614698E" w:rsidR="000F18FC" w:rsidRPr="00863308" w:rsidRDefault="00C672D3" w:rsidP="000F18FC">
      <w:pPr>
        <w:pStyle w:val="ListParagraph"/>
        <w:widowControl w:val="0"/>
        <w:numPr>
          <w:ilvl w:val="0"/>
          <w:numId w:val="15"/>
        </w:numPr>
        <w:rPr>
          <w:rFonts w:ascii="Calibri" w:eastAsia="Century Gothic" w:hAnsi="Calibri" w:cs="Calibri"/>
          <w:b/>
          <w:bCs/>
        </w:rPr>
      </w:pPr>
      <w:r w:rsidRPr="00863308">
        <w:rPr>
          <w:rFonts w:ascii="Calibri" w:eastAsia="Century Gothic" w:hAnsi="Calibri" w:cs="Calibri"/>
          <w:b/>
          <w:bCs/>
        </w:rPr>
        <w:t>Next Generation</w:t>
      </w:r>
      <w:r w:rsidR="000F18FC" w:rsidRPr="00863308">
        <w:rPr>
          <w:rFonts w:ascii="Calibri" w:eastAsia="Century Gothic" w:hAnsi="Calibri" w:cs="Calibri"/>
          <w:b/>
          <w:bCs/>
        </w:rPr>
        <w:t xml:space="preserve"> Packing Program (Mickey Centeno and</w:t>
      </w:r>
      <w:r w:rsidRPr="00863308">
        <w:rPr>
          <w:rFonts w:ascii="Calibri" w:eastAsia="Century Gothic" w:hAnsi="Calibri" w:cs="Calibri"/>
          <w:b/>
          <w:bCs/>
        </w:rPr>
        <w:t xml:space="preserve"> Jay Adams</w:t>
      </w:r>
      <w:r w:rsidR="000F18FC" w:rsidRPr="00863308">
        <w:rPr>
          <w:rFonts w:ascii="Calibri" w:eastAsia="Century Gothic" w:hAnsi="Calibri" w:cs="Calibri"/>
          <w:b/>
          <w:bCs/>
        </w:rPr>
        <w:t>)</w:t>
      </w:r>
    </w:p>
    <w:p w14:paraId="04A5065F" w14:textId="77777777" w:rsidR="000F18FC" w:rsidRPr="00863308" w:rsidRDefault="000F18FC" w:rsidP="000F18FC">
      <w:pPr>
        <w:pStyle w:val="ListParagraph"/>
        <w:widowControl w:val="0"/>
        <w:rPr>
          <w:rFonts w:ascii="Calibri" w:eastAsia="Century Gothic" w:hAnsi="Calibri" w:cs="Calibri"/>
          <w:b/>
          <w:bCs/>
        </w:rPr>
      </w:pPr>
    </w:p>
    <w:p w14:paraId="49F223D5" w14:textId="77777777" w:rsidR="000F18FC" w:rsidRPr="00863308" w:rsidRDefault="000F18FC" w:rsidP="000F18FC">
      <w:pPr>
        <w:widowControl w:val="0"/>
        <w:rPr>
          <w:rFonts w:ascii="Calibri" w:eastAsia="Century Gothic" w:hAnsi="Calibri" w:cs="Calibri"/>
          <w:b/>
          <w:bCs/>
        </w:rPr>
      </w:pPr>
      <w:r w:rsidRPr="00863308">
        <w:rPr>
          <w:rFonts w:ascii="Calibri" w:eastAsia="Century Gothic" w:hAnsi="Calibri" w:cs="Calibri"/>
          <w:bCs/>
        </w:rPr>
        <w:t>A program that is more State wide.  Currently our new committee is working with some chapters and with Montana to develop a program that works for us.</w:t>
      </w:r>
    </w:p>
    <w:p w14:paraId="69557A7E" w14:textId="77777777" w:rsidR="000F18FC" w:rsidRPr="00863308" w:rsidRDefault="000F18FC" w:rsidP="000F18FC">
      <w:pPr>
        <w:widowControl w:val="0"/>
        <w:rPr>
          <w:rFonts w:ascii="Calibri" w:eastAsia="Century Gothic" w:hAnsi="Calibri" w:cs="Calibri"/>
          <w:bCs/>
        </w:rPr>
      </w:pPr>
    </w:p>
    <w:p w14:paraId="0F4924FE" w14:textId="77777777" w:rsidR="000F18FC" w:rsidRPr="00863308" w:rsidRDefault="000F18FC" w:rsidP="000F18FC">
      <w:pPr>
        <w:widowControl w:val="0"/>
        <w:rPr>
          <w:rFonts w:ascii="Calibri" w:eastAsia="Century Gothic" w:hAnsi="Calibri" w:cs="Calibri"/>
          <w:bCs/>
        </w:rPr>
      </w:pPr>
    </w:p>
    <w:p w14:paraId="041CE95C" w14:textId="77777777" w:rsidR="000F18FC" w:rsidRPr="00863308" w:rsidRDefault="000F18FC" w:rsidP="000F18FC">
      <w:pPr>
        <w:widowControl w:val="0"/>
        <w:rPr>
          <w:rFonts w:ascii="Calibri" w:hAnsi="Calibri" w:cs="Calibri"/>
          <w:color w:val="00B050"/>
        </w:rPr>
      </w:pPr>
      <w:r w:rsidRPr="00863308">
        <w:rPr>
          <w:rFonts w:ascii="Calibri" w:hAnsi="Calibri" w:cs="Calibri"/>
          <w:color w:val="00B050"/>
        </w:rPr>
        <w:t>10:15 conclude</w:t>
      </w:r>
    </w:p>
    <w:p w14:paraId="64313407" w14:textId="77777777" w:rsidR="000F18FC" w:rsidRPr="00863308" w:rsidRDefault="000F18FC" w:rsidP="000F18FC">
      <w:pPr>
        <w:widowControl w:val="0"/>
        <w:rPr>
          <w:rFonts w:ascii="Calibri" w:hAnsi="Calibri" w:cs="Calibri"/>
          <w:color w:val="00B050"/>
        </w:rPr>
      </w:pPr>
    </w:p>
    <w:p w14:paraId="4EA5E6EE" w14:textId="77777777" w:rsidR="000F18FC" w:rsidRPr="00863308" w:rsidRDefault="000F18FC" w:rsidP="000F18FC">
      <w:pPr>
        <w:widowControl w:val="0"/>
        <w:rPr>
          <w:rFonts w:ascii="Calibri" w:hAnsi="Calibri" w:cs="Calibri"/>
          <w:color w:val="00B050"/>
        </w:rPr>
      </w:pPr>
    </w:p>
    <w:p w14:paraId="4D991200" w14:textId="77777777" w:rsidR="000F18FC" w:rsidRPr="00863308" w:rsidRDefault="000F18FC" w:rsidP="000F18FC">
      <w:pPr>
        <w:widowControl w:val="0"/>
        <w:rPr>
          <w:rFonts w:ascii="Calibri" w:eastAsia="Century Gothic" w:hAnsi="Calibri" w:cs="Calibri"/>
          <w:b/>
          <w:bCs/>
          <w:color w:val="FF0000"/>
          <w:sz w:val="32"/>
          <w:szCs w:val="32"/>
        </w:rPr>
      </w:pPr>
      <w:r w:rsidRPr="00863308">
        <w:rPr>
          <w:rFonts w:ascii="Calibri" w:hAnsi="Calibri" w:cs="Calibri"/>
          <w:b/>
          <w:color w:val="FF0000"/>
          <w:sz w:val="32"/>
          <w:szCs w:val="32"/>
        </w:rPr>
        <w:t>10:30 am</w:t>
      </w:r>
    </w:p>
    <w:p w14:paraId="0454662A" w14:textId="77777777" w:rsidR="000F18FC" w:rsidRPr="00863308" w:rsidRDefault="000F18FC" w:rsidP="000F18FC">
      <w:pPr>
        <w:widowControl w:val="0"/>
        <w:rPr>
          <w:rFonts w:ascii="Calibri" w:eastAsia="Century Gothic" w:hAnsi="Calibri" w:cs="Calibri"/>
          <w:bCs/>
        </w:rPr>
      </w:pPr>
    </w:p>
    <w:p w14:paraId="34E01CC5" w14:textId="30CF29AC" w:rsidR="000F18FC" w:rsidRPr="00863308" w:rsidRDefault="000F18FC" w:rsidP="000F18FC">
      <w:pPr>
        <w:rPr>
          <w:rFonts w:ascii="Calibri" w:hAnsi="Calibri" w:cs="Calibri"/>
          <w:b/>
          <w:bCs/>
        </w:rPr>
      </w:pPr>
      <w:r w:rsidRPr="00863308">
        <w:rPr>
          <w:rFonts w:ascii="Calibri" w:hAnsi="Calibri" w:cs="Calibri"/>
          <w:b/>
          <w:bCs/>
        </w:rPr>
        <w:t>Governance and By Laws (Ken Carmichael)</w:t>
      </w:r>
    </w:p>
    <w:p w14:paraId="14BC7E4C" w14:textId="77777777" w:rsidR="000F18FC" w:rsidRPr="00863308" w:rsidRDefault="000F18FC" w:rsidP="000F18FC">
      <w:pPr>
        <w:rPr>
          <w:rFonts w:ascii="Calibri" w:eastAsia="Century Gothic" w:hAnsi="Calibri" w:cs="Calibri"/>
          <w:b/>
          <w:bCs/>
        </w:rPr>
      </w:pPr>
    </w:p>
    <w:p w14:paraId="1E45DD16" w14:textId="77777777" w:rsidR="000F18FC" w:rsidRPr="00863308" w:rsidRDefault="000F18FC" w:rsidP="000F18FC">
      <w:pPr>
        <w:rPr>
          <w:rFonts w:ascii="Calibri" w:hAnsi="Calibri" w:cs="Calibri"/>
        </w:rPr>
      </w:pPr>
      <w:r w:rsidRPr="00863308">
        <w:rPr>
          <w:rFonts w:ascii="Calibri" w:hAnsi="Calibri" w:cs="Calibri"/>
        </w:rPr>
        <w:t xml:space="preserve">In this session we will discuss what documents govern BCHW and chapter operations. We will cover why they are important, where to find them and key elements. There are also “good business practices” provided by the government and BCHW. We will discuss the difference between those that are optional and those that are required. Lastly, we will discuss the consequences of not following the RULES OF THE ROAD. Join us for some challenging discussion. </w:t>
      </w:r>
    </w:p>
    <w:p w14:paraId="793F66A9" w14:textId="77777777" w:rsidR="000F18FC" w:rsidRPr="00863308" w:rsidRDefault="000F18FC" w:rsidP="000F18FC">
      <w:pPr>
        <w:rPr>
          <w:rFonts w:ascii="Calibri" w:eastAsia="Century Gothic" w:hAnsi="Calibri" w:cs="Calibri"/>
          <w:b/>
          <w:bCs/>
        </w:rPr>
      </w:pPr>
    </w:p>
    <w:p w14:paraId="10526127" w14:textId="77777777" w:rsidR="000F18FC" w:rsidRPr="00863308" w:rsidRDefault="000F18FC" w:rsidP="000F18FC">
      <w:pPr>
        <w:rPr>
          <w:rFonts w:ascii="Calibri" w:eastAsia="Century Gothic" w:hAnsi="Calibri" w:cs="Calibri"/>
          <w:b/>
          <w:bCs/>
        </w:rPr>
      </w:pPr>
    </w:p>
    <w:p w14:paraId="4365BD1B" w14:textId="77777777" w:rsidR="000F18FC" w:rsidRPr="00863308" w:rsidRDefault="000F18FC" w:rsidP="000F18FC">
      <w:pPr>
        <w:rPr>
          <w:rFonts w:ascii="Calibri" w:eastAsia="Century Gothic" w:hAnsi="Calibri" w:cs="Calibri"/>
          <w:b/>
          <w:bCs/>
        </w:rPr>
      </w:pPr>
    </w:p>
    <w:p w14:paraId="31148788" w14:textId="77777777" w:rsidR="000F18FC" w:rsidRPr="00863308" w:rsidRDefault="000F18FC" w:rsidP="000F18FC">
      <w:pPr>
        <w:rPr>
          <w:rFonts w:ascii="Calibri" w:eastAsia="Century Gothic" w:hAnsi="Calibri" w:cs="Calibri"/>
          <w:b/>
          <w:bCs/>
        </w:rPr>
      </w:pPr>
      <w:r w:rsidRPr="00863308">
        <w:rPr>
          <w:rFonts w:ascii="Calibri" w:eastAsia="Century Gothic" w:hAnsi="Calibri" w:cs="Calibri"/>
          <w:b/>
          <w:bCs/>
        </w:rPr>
        <w:t>Grants 101 (Jen, Darrell assist)</w:t>
      </w:r>
    </w:p>
    <w:p w14:paraId="7BA03442" w14:textId="77777777" w:rsidR="000F18FC" w:rsidRPr="00863308" w:rsidRDefault="000F18FC" w:rsidP="000F18FC">
      <w:pPr>
        <w:rPr>
          <w:rFonts w:ascii="Calibri" w:eastAsia="Century Gothic" w:hAnsi="Calibri" w:cs="Calibri"/>
          <w:b/>
          <w:bCs/>
        </w:rPr>
      </w:pPr>
    </w:p>
    <w:p w14:paraId="4C01CF99" w14:textId="77777777" w:rsidR="000F18FC" w:rsidRPr="00863308" w:rsidRDefault="000F18FC" w:rsidP="000F18FC">
      <w:pPr>
        <w:rPr>
          <w:rFonts w:ascii="Calibri" w:eastAsia="Century Gothic" w:hAnsi="Calibri" w:cs="Calibri"/>
          <w:bCs/>
        </w:rPr>
      </w:pPr>
      <w:r w:rsidRPr="00863308">
        <w:rPr>
          <w:rFonts w:ascii="Calibri" w:eastAsia="Century Gothic" w:hAnsi="Calibri" w:cs="Calibri"/>
          <w:bCs/>
        </w:rPr>
        <w:t>Grant training for beginners….how things work, paper flow etc.</w:t>
      </w:r>
    </w:p>
    <w:p w14:paraId="7C85F1BA" w14:textId="77777777" w:rsidR="000F18FC" w:rsidRPr="00863308" w:rsidRDefault="000F18FC" w:rsidP="000F18FC">
      <w:pPr>
        <w:widowControl w:val="0"/>
        <w:rPr>
          <w:rFonts w:ascii="Calibri" w:eastAsia="Century Gothic" w:hAnsi="Calibri" w:cs="Calibri"/>
          <w:b/>
          <w:bCs/>
        </w:rPr>
      </w:pPr>
    </w:p>
    <w:p w14:paraId="399761E9" w14:textId="77777777" w:rsidR="000F18FC" w:rsidRPr="00863308" w:rsidRDefault="000F18FC" w:rsidP="000F18FC">
      <w:pPr>
        <w:spacing w:line="288" w:lineRule="auto"/>
        <w:rPr>
          <w:rFonts w:ascii="Calibri" w:eastAsia="Century Gothic" w:hAnsi="Calibri" w:cs="Calibri"/>
        </w:rPr>
      </w:pPr>
    </w:p>
    <w:p w14:paraId="7F93EC80" w14:textId="73482C0B" w:rsidR="000F18FC" w:rsidRPr="00863308" w:rsidRDefault="000F18FC" w:rsidP="000F18FC">
      <w:pPr>
        <w:spacing w:line="288" w:lineRule="auto"/>
        <w:rPr>
          <w:rFonts w:ascii="Calibri" w:eastAsia="Century Gothic" w:hAnsi="Calibri" w:cs="Calibri"/>
          <w:b/>
          <w:color w:val="FF0000"/>
          <w:sz w:val="40"/>
          <w:szCs w:val="40"/>
        </w:rPr>
      </w:pPr>
      <w:r w:rsidRPr="00863308">
        <w:rPr>
          <w:rFonts w:ascii="Calibri" w:eastAsia="Century Gothic" w:hAnsi="Calibri" w:cs="Calibri"/>
          <w:b/>
          <w:color w:val="FF0000"/>
          <w:sz w:val="40"/>
          <w:szCs w:val="40"/>
        </w:rPr>
        <w:t>11:45 pm   Lunch will be provided for $13</w:t>
      </w:r>
    </w:p>
    <w:p w14:paraId="68E4E7EE" w14:textId="77777777" w:rsidR="000F18FC" w:rsidRPr="00863308" w:rsidRDefault="000F18FC" w:rsidP="000F18FC">
      <w:pPr>
        <w:spacing w:line="288" w:lineRule="auto"/>
        <w:rPr>
          <w:rFonts w:ascii="Calibri" w:eastAsia="Century Gothic" w:hAnsi="Calibri" w:cs="Calibri"/>
        </w:rPr>
      </w:pPr>
    </w:p>
    <w:p w14:paraId="30A27200" w14:textId="77777777" w:rsidR="000F18FC" w:rsidRPr="00863308" w:rsidRDefault="000F18FC" w:rsidP="000F18FC">
      <w:pPr>
        <w:spacing w:line="288" w:lineRule="auto"/>
        <w:rPr>
          <w:rFonts w:ascii="Calibri" w:eastAsia="Century Gothic" w:hAnsi="Calibri" w:cs="Calibri"/>
        </w:rPr>
      </w:pPr>
    </w:p>
    <w:p w14:paraId="62FC29FD" w14:textId="77777777" w:rsidR="000F18FC" w:rsidRPr="00863308" w:rsidRDefault="000F18FC" w:rsidP="000F18FC">
      <w:pPr>
        <w:widowControl w:val="0"/>
        <w:rPr>
          <w:rFonts w:ascii="Calibri" w:eastAsia="Futura Bold" w:hAnsi="Calibri" w:cs="Calibri"/>
          <w:b/>
          <w:color w:val="FF0000"/>
          <w:sz w:val="32"/>
          <w:szCs w:val="32"/>
        </w:rPr>
      </w:pPr>
      <w:r w:rsidRPr="00863308">
        <w:rPr>
          <w:rFonts w:ascii="Calibri" w:hAnsi="Calibri" w:cs="Calibri"/>
          <w:b/>
          <w:color w:val="FF0000"/>
          <w:sz w:val="32"/>
          <w:szCs w:val="32"/>
        </w:rPr>
        <w:t>12:30 pm</w:t>
      </w:r>
    </w:p>
    <w:p w14:paraId="7EE3AD64" w14:textId="77777777" w:rsidR="000F18FC" w:rsidRPr="00863308" w:rsidRDefault="000F18FC" w:rsidP="000F18FC">
      <w:pPr>
        <w:widowControl w:val="0"/>
        <w:rPr>
          <w:rFonts w:ascii="Calibri" w:eastAsia="Century Gothic" w:hAnsi="Calibri" w:cs="Calibri"/>
          <w:b/>
          <w:bCs/>
        </w:rPr>
      </w:pPr>
    </w:p>
    <w:p w14:paraId="7F7FD766" w14:textId="281D4DC5" w:rsidR="000F18FC" w:rsidRPr="00863308" w:rsidRDefault="000F18FC" w:rsidP="000F18FC">
      <w:pPr>
        <w:widowControl w:val="0"/>
        <w:rPr>
          <w:rFonts w:ascii="Calibri" w:eastAsia="Century Gothic" w:hAnsi="Calibri" w:cs="Calibri"/>
          <w:b/>
          <w:bCs/>
        </w:rPr>
      </w:pPr>
      <w:r w:rsidRPr="00863308">
        <w:rPr>
          <w:rFonts w:ascii="Calibri" w:hAnsi="Calibri" w:cs="Calibri"/>
          <w:b/>
          <w:bCs/>
        </w:rPr>
        <w:t xml:space="preserve">Pres &amp; Vice Presidents New and Old   (Bob </w:t>
      </w:r>
      <w:proofErr w:type="spellStart"/>
      <w:r w:rsidRPr="00863308">
        <w:rPr>
          <w:rFonts w:ascii="Calibri" w:hAnsi="Calibri" w:cs="Calibri"/>
          <w:b/>
          <w:bCs/>
        </w:rPr>
        <w:t>Iddins</w:t>
      </w:r>
      <w:proofErr w:type="spellEnd"/>
      <w:r w:rsidRPr="00863308">
        <w:rPr>
          <w:rFonts w:ascii="Calibri" w:hAnsi="Calibri" w:cs="Calibri"/>
          <w:b/>
          <w:bCs/>
        </w:rPr>
        <w:t xml:space="preserve"> and Dana Chambers)</w:t>
      </w:r>
    </w:p>
    <w:p w14:paraId="667770D8" w14:textId="77777777" w:rsidR="000F18FC" w:rsidRPr="00863308" w:rsidRDefault="000F18FC" w:rsidP="000F18FC">
      <w:pPr>
        <w:widowControl w:val="0"/>
        <w:rPr>
          <w:rFonts w:ascii="Calibri" w:eastAsia="Century Gothic" w:hAnsi="Calibri" w:cs="Calibri"/>
          <w:b/>
          <w:bCs/>
          <w:sz w:val="16"/>
          <w:szCs w:val="16"/>
        </w:rPr>
      </w:pPr>
    </w:p>
    <w:p w14:paraId="0F30F400" w14:textId="77777777" w:rsidR="000F18FC" w:rsidRPr="00863308" w:rsidRDefault="000F18FC" w:rsidP="000F18FC">
      <w:pPr>
        <w:widowControl w:val="0"/>
        <w:rPr>
          <w:rFonts w:ascii="Calibri" w:eastAsia="Century Gothic" w:hAnsi="Calibri" w:cs="Calibri"/>
        </w:rPr>
      </w:pPr>
      <w:r w:rsidRPr="00863308">
        <w:rPr>
          <w:rFonts w:ascii="Calibri" w:hAnsi="Calibri" w:cs="Calibri"/>
        </w:rPr>
        <w:t>Mission - keeping to it, having fun doing it. </w:t>
      </w:r>
    </w:p>
    <w:p w14:paraId="640D5C32" w14:textId="3F4FD678" w:rsidR="000F18FC" w:rsidRPr="00863308" w:rsidRDefault="000F18FC" w:rsidP="000F18FC">
      <w:pPr>
        <w:widowControl w:val="0"/>
        <w:rPr>
          <w:rFonts w:ascii="Calibri" w:hAnsi="Calibri" w:cs="Calibri"/>
        </w:rPr>
      </w:pPr>
      <w:r w:rsidRPr="00863308">
        <w:rPr>
          <w:rFonts w:ascii="Calibri" w:hAnsi="Calibri" w:cs="Calibri"/>
        </w:rPr>
        <w:t>Roberts Rules and running a meeting (also addressed in recorded class “Running a Meeting”)</w:t>
      </w:r>
    </w:p>
    <w:p w14:paraId="74E38186" w14:textId="56ECD9E7" w:rsidR="004C3335" w:rsidRPr="00863308" w:rsidRDefault="004C3335" w:rsidP="000F18FC">
      <w:pPr>
        <w:widowControl w:val="0"/>
        <w:rPr>
          <w:rFonts w:ascii="Calibri" w:hAnsi="Calibri" w:cs="Calibri"/>
        </w:rPr>
      </w:pPr>
    </w:p>
    <w:p w14:paraId="5770663B" w14:textId="1405BCFC" w:rsidR="004C3335" w:rsidRPr="00863308" w:rsidRDefault="004C3335" w:rsidP="000F18FC">
      <w:pPr>
        <w:widowControl w:val="0"/>
        <w:rPr>
          <w:rFonts w:ascii="Calibri" w:hAnsi="Calibri" w:cs="Calibri"/>
          <w:b/>
        </w:rPr>
      </w:pPr>
      <w:r w:rsidRPr="00863308">
        <w:rPr>
          <w:rFonts w:ascii="Calibri" w:hAnsi="Calibri" w:cs="Calibri"/>
          <w:b/>
        </w:rPr>
        <w:t xml:space="preserve">Public Lands and Legislative (Kathy Young and Mitzi </w:t>
      </w:r>
      <w:proofErr w:type="spellStart"/>
      <w:r w:rsidRPr="00863308">
        <w:rPr>
          <w:rFonts w:ascii="Calibri" w:hAnsi="Calibri" w:cs="Calibri"/>
          <w:b/>
        </w:rPr>
        <w:t>Schindele</w:t>
      </w:r>
      <w:proofErr w:type="spellEnd"/>
      <w:r w:rsidR="00480C9C" w:rsidRPr="00863308">
        <w:rPr>
          <w:rFonts w:ascii="Calibri" w:hAnsi="Calibri" w:cs="Calibri"/>
          <w:b/>
        </w:rPr>
        <w:t>)</w:t>
      </w:r>
    </w:p>
    <w:p w14:paraId="6A82771F" w14:textId="2A20D3BA" w:rsidR="00480C9C" w:rsidRPr="00863308" w:rsidRDefault="00480C9C" w:rsidP="000F18FC">
      <w:pPr>
        <w:widowControl w:val="0"/>
        <w:rPr>
          <w:rFonts w:ascii="Calibri" w:hAnsi="Calibri" w:cs="Calibri"/>
          <w:b/>
        </w:rPr>
      </w:pPr>
    </w:p>
    <w:p w14:paraId="0CA5C0C2" w14:textId="0488ED56" w:rsidR="00480C9C" w:rsidRPr="00863308" w:rsidRDefault="00480C9C" w:rsidP="00480C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1D2228"/>
          <w:sz w:val="20"/>
          <w:szCs w:val="20"/>
          <w:bdr w:val="none" w:sz="0" w:space="0" w:color="auto"/>
        </w:rPr>
      </w:pPr>
      <w:r w:rsidRPr="00863308">
        <w:rPr>
          <w:rFonts w:ascii="Calibri" w:eastAsia="Times New Roman" w:hAnsi="Calibri" w:cs="Calibri"/>
          <w:color w:val="1D2228"/>
          <w:sz w:val="20"/>
          <w:szCs w:val="20"/>
          <w:bdr w:val="none" w:sz="0" w:space="0" w:color="auto"/>
        </w:rPr>
        <w:t>Brief overview of  "Why BCHW?" some background, history. </w:t>
      </w:r>
    </w:p>
    <w:p w14:paraId="3C17B570" w14:textId="77777777" w:rsidR="00480C9C" w:rsidRPr="00863308" w:rsidRDefault="00480C9C" w:rsidP="00480C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1D2228"/>
          <w:sz w:val="20"/>
          <w:szCs w:val="20"/>
          <w:bdr w:val="none" w:sz="0" w:space="0" w:color="auto"/>
        </w:rPr>
      </w:pPr>
      <w:r w:rsidRPr="00863308">
        <w:rPr>
          <w:rFonts w:ascii="Calibri" w:eastAsia="Times New Roman" w:hAnsi="Calibri" w:cs="Calibri"/>
          <w:color w:val="1D2228"/>
          <w:sz w:val="20"/>
          <w:szCs w:val="20"/>
          <w:bdr w:val="none" w:sz="0" w:space="0" w:color="auto"/>
        </w:rPr>
        <w:t>We will talk about Agencies that we work with to fulfill our mission statement. </w:t>
      </w:r>
    </w:p>
    <w:p w14:paraId="74986A31" w14:textId="77777777" w:rsidR="00480C9C" w:rsidRPr="00863308" w:rsidRDefault="00480C9C" w:rsidP="00480C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1D2228"/>
          <w:sz w:val="20"/>
          <w:szCs w:val="20"/>
          <w:bdr w:val="none" w:sz="0" w:space="0" w:color="auto"/>
        </w:rPr>
      </w:pPr>
      <w:r w:rsidRPr="00863308">
        <w:rPr>
          <w:rFonts w:ascii="Calibri" w:eastAsia="Times New Roman" w:hAnsi="Calibri" w:cs="Calibri"/>
          <w:color w:val="1D2228"/>
          <w:sz w:val="20"/>
          <w:szCs w:val="20"/>
          <w:bdr w:val="none" w:sz="0" w:space="0" w:color="auto"/>
        </w:rPr>
        <w:t>  The USDA Forest Service, [Memorandum of Understanding, Volunteer Service Agreement ] </w:t>
      </w:r>
    </w:p>
    <w:p w14:paraId="162ED835" w14:textId="77777777" w:rsidR="00480C9C" w:rsidRPr="00863308" w:rsidRDefault="00480C9C" w:rsidP="00480C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1D2228"/>
          <w:sz w:val="20"/>
          <w:szCs w:val="20"/>
          <w:bdr w:val="none" w:sz="0" w:space="0" w:color="auto"/>
        </w:rPr>
      </w:pPr>
      <w:r w:rsidRPr="00863308">
        <w:rPr>
          <w:rFonts w:ascii="Calibri" w:eastAsia="Times New Roman" w:hAnsi="Calibri" w:cs="Calibri"/>
          <w:color w:val="1D2228"/>
          <w:sz w:val="20"/>
          <w:szCs w:val="20"/>
          <w:bdr w:val="none" w:sz="0" w:space="0" w:color="auto"/>
        </w:rPr>
        <w:t>  The Dept. of Natural Resources  </w:t>
      </w:r>
    </w:p>
    <w:p w14:paraId="1E292D37" w14:textId="77777777" w:rsidR="00480C9C" w:rsidRPr="00863308" w:rsidRDefault="00480C9C" w:rsidP="00480C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1D2228"/>
          <w:sz w:val="20"/>
          <w:szCs w:val="20"/>
          <w:bdr w:val="none" w:sz="0" w:space="0" w:color="auto"/>
        </w:rPr>
      </w:pPr>
      <w:r w:rsidRPr="00863308">
        <w:rPr>
          <w:rFonts w:ascii="Calibri" w:eastAsia="Times New Roman" w:hAnsi="Calibri" w:cs="Calibri"/>
          <w:color w:val="1D2228"/>
          <w:sz w:val="20"/>
          <w:szCs w:val="20"/>
          <w:bdr w:val="none" w:sz="0" w:space="0" w:color="auto"/>
        </w:rPr>
        <w:t>  Washington Dept. of Fish and Wildlife</w:t>
      </w:r>
    </w:p>
    <w:p w14:paraId="2CB86728" w14:textId="10ED5872" w:rsidR="00480C9C" w:rsidRPr="00863308" w:rsidRDefault="00480C9C" w:rsidP="00480C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1D2228"/>
          <w:sz w:val="20"/>
          <w:szCs w:val="20"/>
          <w:bdr w:val="none" w:sz="0" w:space="0" w:color="auto"/>
        </w:rPr>
      </w:pPr>
      <w:r w:rsidRPr="00863308">
        <w:rPr>
          <w:rFonts w:ascii="Calibri" w:eastAsia="Times New Roman" w:hAnsi="Calibri" w:cs="Calibri"/>
          <w:color w:val="1D2228"/>
          <w:sz w:val="20"/>
          <w:szCs w:val="20"/>
          <w:bdr w:val="none" w:sz="0" w:space="0" w:color="auto"/>
        </w:rPr>
        <w:t>  BLM, US</w:t>
      </w:r>
      <w:r w:rsidR="00863308">
        <w:rPr>
          <w:rFonts w:ascii="Calibri" w:eastAsia="Times New Roman" w:hAnsi="Calibri" w:cs="Calibri"/>
          <w:color w:val="1D2228"/>
          <w:sz w:val="20"/>
          <w:szCs w:val="20"/>
          <w:bdr w:val="none" w:sz="0" w:space="0" w:color="auto"/>
        </w:rPr>
        <w:t xml:space="preserve"> </w:t>
      </w:r>
      <w:bookmarkStart w:id="0" w:name="_GoBack"/>
      <w:bookmarkEnd w:id="0"/>
      <w:r w:rsidRPr="00863308">
        <w:rPr>
          <w:rFonts w:ascii="Calibri" w:eastAsia="Times New Roman" w:hAnsi="Calibri" w:cs="Calibri"/>
          <w:color w:val="1D2228"/>
          <w:sz w:val="20"/>
          <w:szCs w:val="20"/>
          <w:bdr w:val="none" w:sz="0" w:space="0" w:color="auto"/>
        </w:rPr>
        <w:t>Fish and Wildlife, State Parks, County Parks, National Parks</w:t>
      </w:r>
    </w:p>
    <w:p w14:paraId="5322CFDC" w14:textId="77777777" w:rsidR="00480C9C" w:rsidRPr="00863308" w:rsidRDefault="00480C9C" w:rsidP="00480C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1D2228"/>
          <w:sz w:val="20"/>
          <w:szCs w:val="20"/>
          <w:bdr w:val="none" w:sz="0" w:space="0" w:color="auto"/>
        </w:rPr>
      </w:pPr>
      <w:r w:rsidRPr="00863308">
        <w:rPr>
          <w:rFonts w:ascii="Calibri" w:eastAsia="Times New Roman" w:hAnsi="Calibri" w:cs="Calibri"/>
          <w:color w:val="1D2228"/>
          <w:sz w:val="20"/>
          <w:szCs w:val="20"/>
          <w:bdr w:val="none" w:sz="0" w:space="0" w:color="auto"/>
        </w:rPr>
        <w:t>We will talk about our relationship to other recreation organizations, WTA, PCTA, PNTA, EMBA</w:t>
      </w:r>
    </w:p>
    <w:p w14:paraId="3480618B" w14:textId="74A59FB8" w:rsidR="00480C9C" w:rsidRPr="00863308" w:rsidRDefault="00480C9C" w:rsidP="00480C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1D2228"/>
          <w:sz w:val="20"/>
          <w:szCs w:val="20"/>
          <w:bdr w:val="none" w:sz="0" w:space="0" w:color="auto"/>
        </w:rPr>
      </w:pPr>
      <w:r w:rsidRPr="00863308">
        <w:rPr>
          <w:rFonts w:ascii="Calibri" w:eastAsia="Times New Roman" w:hAnsi="Calibri" w:cs="Calibri"/>
          <w:color w:val="1D2228"/>
          <w:sz w:val="20"/>
          <w:szCs w:val="20"/>
          <w:bdr w:val="none" w:sz="0" w:space="0" w:color="auto"/>
        </w:rPr>
        <w:t>We will talk about the relationship between BCHW</w:t>
      </w:r>
      <w:r w:rsidR="00863308">
        <w:rPr>
          <w:rFonts w:ascii="Calibri" w:eastAsia="Times New Roman" w:hAnsi="Calibri" w:cs="Calibri"/>
          <w:color w:val="1D2228"/>
          <w:sz w:val="20"/>
          <w:szCs w:val="20"/>
          <w:bdr w:val="none" w:sz="0" w:space="0" w:color="auto"/>
        </w:rPr>
        <w:t xml:space="preserve"> </w:t>
      </w:r>
      <w:r w:rsidRPr="00863308">
        <w:rPr>
          <w:rFonts w:ascii="Calibri" w:eastAsia="Times New Roman" w:hAnsi="Calibri" w:cs="Calibri"/>
          <w:color w:val="1D2228"/>
          <w:sz w:val="20"/>
          <w:szCs w:val="20"/>
          <w:bdr w:val="none" w:sz="0" w:space="0" w:color="auto"/>
        </w:rPr>
        <w:t>Legislative and BCHW Public Lands</w:t>
      </w:r>
    </w:p>
    <w:p w14:paraId="48675CE3" w14:textId="77777777" w:rsidR="00480C9C" w:rsidRPr="00863308" w:rsidRDefault="00480C9C" w:rsidP="000F18FC">
      <w:pPr>
        <w:widowControl w:val="0"/>
        <w:rPr>
          <w:rFonts w:ascii="Calibri" w:hAnsi="Calibri" w:cs="Calibri"/>
          <w:b/>
        </w:rPr>
      </w:pPr>
    </w:p>
    <w:p w14:paraId="0B891D30" w14:textId="77777777" w:rsidR="004C3335" w:rsidRPr="00863308" w:rsidRDefault="004C3335" w:rsidP="000F18FC">
      <w:pPr>
        <w:widowControl w:val="0"/>
        <w:rPr>
          <w:rFonts w:ascii="Calibri" w:hAnsi="Calibri" w:cs="Calibri"/>
          <w:b/>
        </w:rPr>
      </w:pPr>
    </w:p>
    <w:p w14:paraId="581CFDC2" w14:textId="77777777" w:rsidR="000F18FC" w:rsidRPr="00863308" w:rsidRDefault="000F18FC" w:rsidP="000F18FC">
      <w:pPr>
        <w:widowControl w:val="0"/>
        <w:rPr>
          <w:rFonts w:ascii="Calibri" w:eastAsia="Century Gothic" w:hAnsi="Calibri" w:cs="Calibri"/>
          <w:b/>
          <w:color w:val="00B050"/>
        </w:rPr>
      </w:pPr>
      <w:r w:rsidRPr="00863308">
        <w:rPr>
          <w:rFonts w:ascii="Calibri" w:eastAsia="Century Gothic" w:hAnsi="Calibri" w:cs="Calibri"/>
          <w:b/>
          <w:color w:val="00B050"/>
        </w:rPr>
        <w:t>1:40 Conclude</w:t>
      </w:r>
    </w:p>
    <w:p w14:paraId="6B3FCF8B" w14:textId="77777777" w:rsidR="000F18FC" w:rsidRPr="00863308" w:rsidRDefault="000F18FC" w:rsidP="000F18FC">
      <w:pPr>
        <w:widowControl w:val="0"/>
        <w:rPr>
          <w:rFonts w:ascii="Calibri" w:eastAsia="Century Gothic" w:hAnsi="Calibri" w:cs="Calibri"/>
          <w:b/>
          <w:color w:val="00B050"/>
          <w:sz w:val="32"/>
          <w:szCs w:val="32"/>
        </w:rPr>
      </w:pPr>
    </w:p>
    <w:p w14:paraId="0A0A000F" w14:textId="77777777" w:rsidR="000F18FC" w:rsidRPr="00863308" w:rsidRDefault="000F18FC" w:rsidP="000F18FC">
      <w:pPr>
        <w:widowControl w:val="0"/>
        <w:rPr>
          <w:rFonts w:ascii="Calibri" w:eastAsia="Century Gothic" w:hAnsi="Calibri" w:cs="Calibri"/>
          <w:b/>
          <w:color w:val="00B050"/>
          <w:sz w:val="32"/>
          <w:szCs w:val="32"/>
        </w:rPr>
      </w:pPr>
    </w:p>
    <w:p w14:paraId="3CB0FCF7" w14:textId="77777777" w:rsidR="000F18FC" w:rsidRPr="00863308" w:rsidRDefault="000F18FC" w:rsidP="000F18FC">
      <w:pPr>
        <w:widowControl w:val="0"/>
        <w:rPr>
          <w:rFonts w:ascii="Calibri" w:eastAsia="Century Gothic" w:hAnsi="Calibri" w:cs="Calibri"/>
          <w:b/>
          <w:color w:val="00B050"/>
          <w:sz w:val="32"/>
          <w:szCs w:val="32"/>
        </w:rPr>
      </w:pPr>
      <w:r w:rsidRPr="00863308">
        <w:rPr>
          <w:rFonts w:ascii="Calibri" w:eastAsia="Century Gothic" w:hAnsi="Calibri" w:cs="Calibri"/>
          <w:b/>
          <w:color w:val="00B050"/>
          <w:sz w:val="32"/>
          <w:szCs w:val="32"/>
        </w:rPr>
        <w:t>1:45 pm</w:t>
      </w:r>
    </w:p>
    <w:p w14:paraId="6CE56E70" w14:textId="77777777" w:rsidR="000F18FC" w:rsidRPr="00863308" w:rsidRDefault="000F18FC" w:rsidP="000F18FC">
      <w:pPr>
        <w:widowControl w:val="0"/>
        <w:rPr>
          <w:rFonts w:ascii="Calibri" w:eastAsia="Century Gothic" w:hAnsi="Calibri" w:cs="Calibri"/>
        </w:rPr>
      </w:pPr>
    </w:p>
    <w:p w14:paraId="38CAAF4E" w14:textId="68487B0B" w:rsidR="000F18FC" w:rsidRPr="00863308" w:rsidRDefault="000F18FC" w:rsidP="000F18FC">
      <w:pPr>
        <w:rPr>
          <w:rFonts w:ascii="Calibri" w:hAnsi="Calibri" w:cs="Calibri"/>
          <w:b/>
          <w:bCs/>
        </w:rPr>
      </w:pPr>
      <w:r w:rsidRPr="00863308">
        <w:rPr>
          <w:rFonts w:ascii="Calibri" w:hAnsi="Calibri" w:cs="Calibri"/>
          <w:b/>
          <w:bCs/>
        </w:rPr>
        <w:t xml:space="preserve">Directors and Alternates New and Old Training 2021  (Darrell Wallace, Dana Chambers, Bob </w:t>
      </w:r>
      <w:proofErr w:type="spellStart"/>
      <w:r w:rsidRPr="00863308">
        <w:rPr>
          <w:rFonts w:ascii="Calibri" w:hAnsi="Calibri" w:cs="Calibri"/>
          <w:b/>
          <w:bCs/>
        </w:rPr>
        <w:t>Iddins</w:t>
      </w:r>
      <w:proofErr w:type="spellEnd"/>
      <w:r w:rsidRPr="00863308">
        <w:rPr>
          <w:rFonts w:ascii="Calibri" w:hAnsi="Calibri" w:cs="Calibri"/>
          <w:b/>
          <w:bCs/>
        </w:rPr>
        <w:t>)</w:t>
      </w:r>
    </w:p>
    <w:p w14:paraId="4914A572" w14:textId="77777777" w:rsidR="00327D4D" w:rsidRPr="00863308" w:rsidRDefault="00327D4D" w:rsidP="00327D4D">
      <w:pPr>
        <w:rPr>
          <w:rFonts w:ascii="Calibri" w:hAnsi="Calibri" w:cs="Calibri"/>
        </w:rPr>
      </w:pPr>
    </w:p>
    <w:p w14:paraId="235C8DEC" w14:textId="22270258" w:rsidR="00327D4D" w:rsidRPr="00863308" w:rsidRDefault="000F18FC" w:rsidP="00327D4D">
      <w:pPr>
        <w:rPr>
          <w:rFonts w:ascii="Calibri" w:hAnsi="Calibri" w:cs="Calibri"/>
        </w:rPr>
      </w:pPr>
      <w:r w:rsidRPr="00863308">
        <w:rPr>
          <w:rFonts w:ascii="Calibri" w:hAnsi="Calibri" w:cs="Calibri"/>
        </w:rPr>
        <w:t>We will go over the responsibilities as a Director-WA Secretary of State, Due diligence and Responding to Action.  We will talk about our IRS 501 c3 status and Standing Rule, Bylaws and Mission Statement.  Audits vs Review, Directors webpage, password protection, webmaster and response deadlines.  We will also talk about Insurance.</w:t>
      </w:r>
    </w:p>
    <w:p w14:paraId="1E4DFFC6" w14:textId="5B3B1E58" w:rsidR="00327D4D" w:rsidRPr="00863308" w:rsidRDefault="00D9112E" w:rsidP="000F18FC">
      <w:pPr>
        <w:rPr>
          <w:rFonts w:ascii="Calibri" w:hAnsi="Calibri" w:cs="Calibri"/>
        </w:rPr>
      </w:pPr>
      <w:r w:rsidRPr="00863308">
        <w:rPr>
          <w:rFonts w:ascii="Calibri" w:hAnsi="Calibri" w:cs="Calibri"/>
        </w:rPr>
        <w:t xml:space="preserve">     </w:t>
      </w:r>
    </w:p>
    <w:p w14:paraId="3DB9E7E6" w14:textId="77777777" w:rsidR="00327D4D" w:rsidRPr="00863308" w:rsidRDefault="00327D4D" w:rsidP="00327D4D">
      <w:pPr>
        <w:rPr>
          <w:rFonts w:ascii="Calibri" w:hAnsi="Calibri" w:cs="Calibri"/>
        </w:rPr>
      </w:pPr>
    </w:p>
    <w:p w14:paraId="0AB6CF3F" w14:textId="77777777" w:rsidR="00327D4D" w:rsidRPr="00863308" w:rsidRDefault="00327D4D" w:rsidP="00327D4D">
      <w:pPr>
        <w:rPr>
          <w:rFonts w:ascii="Calibri" w:hAnsi="Calibri" w:cs="Calibri"/>
        </w:rPr>
      </w:pPr>
    </w:p>
    <w:p w14:paraId="0634989C" w14:textId="77777777" w:rsidR="00760B4E" w:rsidRPr="00863308" w:rsidRDefault="00760B4E">
      <w:pPr>
        <w:rPr>
          <w:rFonts w:ascii="Calibri" w:hAnsi="Calibri" w:cs="Calibri"/>
        </w:rPr>
      </w:pPr>
    </w:p>
    <w:p w14:paraId="2ACF39B8" w14:textId="77777777" w:rsidR="00760B4E" w:rsidRPr="00863308" w:rsidRDefault="00760B4E">
      <w:pPr>
        <w:rPr>
          <w:rFonts w:ascii="Calibri" w:hAnsi="Calibri" w:cs="Calibri"/>
        </w:rPr>
      </w:pPr>
    </w:p>
    <w:p w14:paraId="6AE5FF4A" w14:textId="77777777" w:rsidR="00760B4E" w:rsidRPr="00863308" w:rsidRDefault="00760B4E">
      <w:pPr>
        <w:rPr>
          <w:rFonts w:ascii="Calibri" w:hAnsi="Calibri" w:cs="Calibri"/>
          <w:b/>
          <w:color w:val="FF0000"/>
          <w:sz w:val="36"/>
          <w:szCs w:val="36"/>
        </w:rPr>
      </w:pPr>
      <w:r w:rsidRPr="00863308">
        <w:rPr>
          <w:rFonts w:ascii="Calibri" w:hAnsi="Calibri" w:cs="Calibri"/>
          <w:b/>
          <w:color w:val="FF0000"/>
          <w:sz w:val="36"/>
          <w:szCs w:val="36"/>
        </w:rPr>
        <w:t>3:00 Finished  Drive safe</w:t>
      </w:r>
    </w:p>
    <w:p w14:paraId="147FA39C" w14:textId="77777777" w:rsidR="00760B4E" w:rsidRDefault="00760B4E">
      <w:pPr>
        <w:rPr>
          <w:rFonts w:ascii="Century Gothic" w:hAnsi="Century Gothic"/>
        </w:rPr>
      </w:pPr>
    </w:p>
    <w:p w14:paraId="7FB45688" w14:textId="77777777" w:rsidR="00760B4E" w:rsidRDefault="00760B4E">
      <w:pPr>
        <w:rPr>
          <w:rFonts w:ascii="Century Gothic" w:hAnsi="Century Gothic"/>
        </w:rPr>
      </w:pPr>
    </w:p>
    <w:p w14:paraId="4468AED2" w14:textId="77777777" w:rsidR="00760B4E" w:rsidRDefault="00760B4E">
      <w:pPr>
        <w:rPr>
          <w:rFonts w:ascii="Century Gothic" w:hAnsi="Century Gothic"/>
        </w:rPr>
      </w:pPr>
    </w:p>
    <w:p w14:paraId="7F077B3D" w14:textId="77777777" w:rsidR="00760B4E" w:rsidRDefault="00760B4E">
      <w:pPr>
        <w:rPr>
          <w:rFonts w:ascii="Century Gothic" w:hAnsi="Century Gothic"/>
        </w:rPr>
      </w:pPr>
    </w:p>
    <w:p w14:paraId="5D0FC1E7" w14:textId="77777777" w:rsidR="00760B4E" w:rsidRDefault="00760B4E">
      <w:pPr>
        <w:rPr>
          <w:rFonts w:ascii="Century Gothic" w:hAnsi="Century Gothic"/>
        </w:rPr>
      </w:pPr>
    </w:p>
    <w:p w14:paraId="408EA6BD" w14:textId="77777777" w:rsidR="00760B4E" w:rsidRDefault="00760B4E">
      <w:pPr>
        <w:rPr>
          <w:rFonts w:ascii="Century Gothic" w:hAnsi="Century Gothic"/>
        </w:rPr>
      </w:pPr>
    </w:p>
    <w:p w14:paraId="3B9F891C" w14:textId="77777777" w:rsidR="00760B4E" w:rsidRDefault="00760B4E">
      <w:pPr>
        <w:rPr>
          <w:rFonts w:ascii="Century Gothic" w:hAnsi="Century Gothic"/>
        </w:rPr>
      </w:pPr>
    </w:p>
    <w:p w14:paraId="725BD8F3" w14:textId="77777777" w:rsidR="00760B4E" w:rsidRDefault="00760B4E">
      <w:pPr>
        <w:rPr>
          <w:rFonts w:ascii="Century Gothic" w:hAnsi="Century Gothic"/>
        </w:rPr>
      </w:pPr>
    </w:p>
    <w:p w14:paraId="489EE40E" w14:textId="77777777" w:rsidR="00760B4E" w:rsidRDefault="00760B4E">
      <w:pPr>
        <w:rPr>
          <w:rFonts w:ascii="Century Gothic" w:hAnsi="Century Gothic"/>
        </w:rPr>
      </w:pPr>
    </w:p>
    <w:p w14:paraId="129FB7A5" w14:textId="77777777" w:rsidR="00760B4E" w:rsidRDefault="00760B4E">
      <w:pPr>
        <w:rPr>
          <w:rFonts w:ascii="Century Gothic" w:hAnsi="Century Gothic"/>
        </w:rPr>
      </w:pPr>
    </w:p>
    <w:p w14:paraId="1454DE28" w14:textId="77777777" w:rsidR="00760B4E" w:rsidRDefault="00760B4E">
      <w:pPr>
        <w:rPr>
          <w:rFonts w:ascii="Century Gothic" w:hAnsi="Century Gothic"/>
        </w:rPr>
      </w:pPr>
    </w:p>
    <w:p w14:paraId="16DB5443" w14:textId="77777777" w:rsidR="00760B4E" w:rsidRDefault="00760B4E">
      <w:pPr>
        <w:rPr>
          <w:rFonts w:ascii="Century Gothic" w:hAnsi="Century Gothic"/>
        </w:rPr>
      </w:pPr>
    </w:p>
    <w:p w14:paraId="773C5CDD" w14:textId="77777777" w:rsidR="00760B4E" w:rsidRDefault="00760B4E">
      <w:pPr>
        <w:rPr>
          <w:rFonts w:ascii="Century Gothic" w:hAnsi="Century Gothic"/>
        </w:rPr>
      </w:pPr>
    </w:p>
    <w:p w14:paraId="61C371E9" w14:textId="77777777" w:rsidR="00760B4E" w:rsidRDefault="00760B4E">
      <w:pPr>
        <w:rPr>
          <w:rFonts w:ascii="Century Gothic" w:hAnsi="Century Gothic"/>
        </w:rPr>
      </w:pPr>
    </w:p>
    <w:p w14:paraId="21F5D994" w14:textId="77777777" w:rsidR="00760B4E" w:rsidRDefault="00760B4E">
      <w:pPr>
        <w:rPr>
          <w:rFonts w:ascii="Century Gothic" w:hAnsi="Century Gothic"/>
        </w:rPr>
      </w:pPr>
    </w:p>
    <w:p w14:paraId="6FA8C5C0" w14:textId="77777777" w:rsidR="00760B4E" w:rsidRDefault="00760B4E">
      <w:pPr>
        <w:rPr>
          <w:rFonts w:ascii="Century Gothic" w:hAnsi="Century Gothic"/>
        </w:rPr>
      </w:pPr>
    </w:p>
    <w:p w14:paraId="38B73F6D" w14:textId="77777777" w:rsidR="00760B4E" w:rsidRDefault="00760B4E">
      <w:pPr>
        <w:rPr>
          <w:rFonts w:ascii="Century Gothic" w:hAnsi="Century Gothic"/>
        </w:rPr>
      </w:pPr>
    </w:p>
    <w:p w14:paraId="690908FE" w14:textId="77777777" w:rsidR="00760B4E" w:rsidRDefault="00760B4E">
      <w:pPr>
        <w:rPr>
          <w:rFonts w:ascii="Century Gothic" w:hAnsi="Century Gothic"/>
        </w:rPr>
      </w:pPr>
    </w:p>
    <w:p w14:paraId="1AAAF4A8" w14:textId="77777777" w:rsidR="00760B4E" w:rsidRDefault="00760B4E">
      <w:pPr>
        <w:rPr>
          <w:rFonts w:ascii="Century Gothic" w:hAnsi="Century Gothic"/>
        </w:rPr>
      </w:pPr>
    </w:p>
    <w:p w14:paraId="2B789897" w14:textId="77777777" w:rsidR="00760B4E" w:rsidRDefault="00760B4E">
      <w:pPr>
        <w:rPr>
          <w:rFonts w:ascii="Century Gothic" w:hAnsi="Century Gothic"/>
        </w:rPr>
      </w:pPr>
    </w:p>
    <w:p w14:paraId="4C829E3D" w14:textId="77777777" w:rsidR="00760B4E" w:rsidRDefault="00760B4E">
      <w:pPr>
        <w:rPr>
          <w:rFonts w:ascii="Century Gothic" w:hAnsi="Century Gothic"/>
        </w:rPr>
      </w:pPr>
    </w:p>
    <w:p w14:paraId="49FD6BA4" w14:textId="77777777" w:rsidR="00760B4E" w:rsidRDefault="00760B4E">
      <w:pPr>
        <w:rPr>
          <w:rFonts w:ascii="Century Gothic" w:hAnsi="Century Gothic"/>
        </w:rPr>
      </w:pPr>
    </w:p>
    <w:p w14:paraId="1A17587C" w14:textId="77777777" w:rsidR="00760B4E" w:rsidRDefault="00760B4E">
      <w:pPr>
        <w:rPr>
          <w:rFonts w:ascii="Century Gothic" w:hAnsi="Century Gothic"/>
        </w:rPr>
      </w:pPr>
    </w:p>
    <w:p w14:paraId="0CAA41BA" w14:textId="77777777" w:rsidR="00760B4E" w:rsidRDefault="00760B4E">
      <w:pPr>
        <w:rPr>
          <w:rFonts w:ascii="Century Gothic" w:hAnsi="Century Gothic"/>
        </w:rPr>
      </w:pPr>
    </w:p>
    <w:p w14:paraId="7AA82447" w14:textId="77777777" w:rsidR="00760B4E" w:rsidRDefault="00760B4E">
      <w:pPr>
        <w:rPr>
          <w:rFonts w:ascii="Century Gothic" w:hAnsi="Century Gothic"/>
        </w:rPr>
      </w:pPr>
    </w:p>
    <w:p w14:paraId="1F84C256" w14:textId="77777777" w:rsidR="00760B4E" w:rsidRDefault="00760B4E">
      <w:pPr>
        <w:rPr>
          <w:rFonts w:ascii="Century Gothic" w:hAnsi="Century Gothic"/>
        </w:rPr>
      </w:pPr>
    </w:p>
    <w:p w14:paraId="43203189" w14:textId="77777777" w:rsidR="00760B4E" w:rsidRDefault="00760B4E">
      <w:pPr>
        <w:rPr>
          <w:rFonts w:ascii="Century Gothic" w:hAnsi="Century Gothic"/>
        </w:rPr>
      </w:pPr>
    </w:p>
    <w:p w14:paraId="45193BDF" w14:textId="77777777" w:rsidR="00760B4E" w:rsidRDefault="00760B4E">
      <w:pPr>
        <w:rPr>
          <w:rFonts w:ascii="Century Gothic" w:hAnsi="Century Gothic"/>
        </w:rPr>
      </w:pPr>
    </w:p>
    <w:p w14:paraId="741AB173" w14:textId="77777777" w:rsidR="006C53BC" w:rsidRDefault="006C53BC">
      <w:pPr>
        <w:rPr>
          <w:rFonts w:ascii="Century Gothic" w:eastAsia="Century Gothic" w:hAnsi="Century Gothic" w:cs="Century Gothic"/>
        </w:rPr>
      </w:pPr>
    </w:p>
    <w:p w14:paraId="3F168802" w14:textId="77777777" w:rsidR="0030136F" w:rsidRDefault="0030136F">
      <w:pPr>
        <w:rPr>
          <w:rFonts w:ascii="Century Gothic" w:eastAsia="Century Gothic" w:hAnsi="Century Gothic" w:cs="Century Gothic"/>
          <w:b/>
          <w:bCs/>
        </w:rPr>
      </w:pPr>
    </w:p>
    <w:p w14:paraId="5E6C78AF" w14:textId="77777777" w:rsidR="0030136F" w:rsidRDefault="0030136F">
      <w:pPr>
        <w:rPr>
          <w:rFonts w:ascii="Century Gothic" w:eastAsia="Century Gothic" w:hAnsi="Century Gothic" w:cs="Century Gothic"/>
        </w:rPr>
      </w:pPr>
    </w:p>
    <w:p w14:paraId="47894826" w14:textId="77777777" w:rsidR="00AA7EC8" w:rsidRDefault="00AA7EC8">
      <w:pPr>
        <w:rPr>
          <w:rFonts w:ascii="Century Gothic" w:hAnsi="Century Gothic"/>
          <w:b/>
          <w:bCs/>
        </w:rPr>
      </w:pPr>
    </w:p>
    <w:p w14:paraId="702D5ED3" w14:textId="77777777" w:rsidR="00AA7EC8" w:rsidRDefault="00AA7EC8">
      <w:pPr>
        <w:rPr>
          <w:rFonts w:ascii="Century Gothic" w:hAnsi="Century Gothic"/>
          <w:b/>
          <w:bCs/>
        </w:rPr>
      </w:pPr>
    </w:p>
    <w:p w14:paraId="4B4C74CB" w14:textId="77777777" w:rsidR="00AA7EC8" w:rsidRDefault="00AA7EC8">
      <w:pPr>
        <w:rPr>
          <w:rFonts w:ascii="Century Gothic" w:hAnsi="Century Gothic"/>
          <w:b/>
          <w:bCs/>
        </w:rPr>
      </w:pPr>
    </w:p>
    <w:p w14:paraId="0E9D71DE" w14:textId="77777777" w:rsidR="00760B4E" w:rsidRDefault="00760B4E" w:rsidP="00760B4E">
      <w:pPr>
        <w:widowControl w:val="0"/>
        <w:rPr>
          <w:rFonts w:ascii="Century Gothic" w:eastAsia="Century Gothic" w:hAnsi="Century Gothic" w:cs="Century Gothic"/>
          <w:sz w:val="20"/>
          <w:szCs w:val="20"/>
        </w:rPr>
      </w:pPr>
    </w:p>
    <w:p w14:paraId="32E28B21" w14:textId="77777777" w:rsidR="0030136F" w:rsidRDefault="0030136F">
      <w:pPr>
        <w:rPr>
          <w:rFonts w:ascii="Century Gothic" w:eastAsia="Century Gothic" w:hAnsi="Century Gothic" w:cs="Century Gothic"/>
          <w:b/>
          <w:bCs/>
        </w:rPr>
      </w:pPr>
    </w:p>
    <w:p w14:paraId="380039D2" w14:textId="77777777" w:rsidR="0030136F" w:rsidRDefault="0030136F">
      <w:pPr>
        <w:rPr>
          <w:rFonts w:ascii="Century Gothic" w:eastAsia="Century Gothic" w:hAnsi="Century Gothic" w:cs="Century Gothic"/>
          <w:b/>
          <w:bCs/>
        </w:rPr>
      </w:pPr>
    </w:p>
    <w:p w14:paraId="7BB6F60B" w14:textId="77777777" w:rsidR="0030136F" w:rsidRDefault="0030136F">
      <w:pPr>
        <w:rPr>
          <w:rFonts w:ascii="Century Gothic" w:eastAsia="Century Gothic" w:hAnsi="Century Gothic" w:cs="Century Gothic"/>
        </w:rPr>
      </w:pPr>
    </w:p>
    <w:p w14:paraId="3509EC26" w14:textId="77777777" w:rsidR="0030136F" w:rsidRDefault="0030136F">
      <w:pPr>
        <w:rPr>
          <w:rFonts w:ascii="Century Gothic" w:eastAsia="Century Gothic" w:hAnsi="Century Gothic" w:cs="Century Gothic"/>
          <w:b/>
          <w:bCs/>
          <w:sz w:val="26"/>
          <w:szCs w:val="26"/>
        </w:rPr>
      </w:pPr>
    </w:p>
    <w:p w14:paraId="58B533DD" w14:textId="77777777" w:rsidR="0030136F" w:rsidRDefault="0030136F">
      <w:pPr>
        <w:rPr>
          <w:rFonts w:ascii="Century Gothic" w:eastAsia="Century Gothic" w:hAnsi="Century Gothic" w:cs="Century Gothic"/>
          <w:b/>
          <w:bCs/>
        </w:rPr>
      </w:pPr>
    </w:p>
    <w:p w14:paraId="3A9378C2" w14:textId="77777777" w:rsidR="0030136F" w:rsidRDefault="0030136F"/>
    <w:sectPr w:rsidR="0030136F">
      <w:headerReference w:type="default" r:id="rId7"/>
      <w:footerReference w:type="default" r:id="rId8"/>
      <w:pgSz w:w="12240" w:h="15840"/>
      <w:pgMar w:top="630" w:right="1080" w:bottom="45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1B5D7" w14:textId="77777777" w:rsidR="00621EBC" w:rsidRDefault="00621EBC">
      <w:r>
        <w:separator/>
      </w:r>
    </w:p>
  </w:endnote>
  <w:endnote w:type="continuationSeparator" w:id="0">
    <w:p w14:paraId="21360671" w14:textId="77777777" w:rsidR="00621EBC" w:rsidRDefault="0062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Bold">
    <w:altName w:val="Century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526CA" w14:textId="77777777" w:rsidR="0030136F" w:rsidRDefault="0030136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1FCD2" w14:textId="77777777" w:rsidR="00621EBC" w:rsidRDefault="00621EBC">
      <w:r>
        <w:separator/>
      </w:r>
    </w:p>
  </w:footnote>
  <w:footnote w:type="continuationSeparator" w:id="0">
    <w:p w14:paraId="4E9C6DDB" w14:textId="77777777" w:rsidR="00621EBC" w:rsidRDefault="00621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3830A" w14:textId="77777777" w:rsidR="0030136F" w:rsidRDefault="0030136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0D79"/>
    <w:multiLevelType w:val="hybridMultilevel"/>
    <w:tmpl w:val="13808DA0"/>
    <w:styleLink w:val="Bullets"/>
    <w:lvl w:ilvl="0" w:tplc="DBB2C54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53E847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066CB8B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EF0E76B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041C28D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016E3E7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6E809E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541C0F5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30C9A6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F957B4"/>
    <w:multiLevelType w:val="hybridMultilevel"/>
    <w:tmpl w:val="C3B0DE10"/>
    <w:styleLink w:val="ImportedStyle4"/>
    <w:lvl w:ilvl="0" w:tplc="B65468C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424729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0E43384">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0DEA304">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3A85268">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A2AA7D4">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CB8FBC8">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3BEC806">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656629E">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60583F"/>
    <w:multiLevelType w:val="hybridMultilevel"/>
    <w:tmpl w:val="6F742130"/>
    <w:styleLink w:val="ImportedStyle2"/>
    <w:lvl w:ilvl="0" w:tplc="79E4C02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74FE1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5A0BB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70B0D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AEC36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0CBE0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C86F4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F89C4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14A22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4F65CFF"/>
    <w:multiLevelType w:val="hybridMultilevel"/>
    <w:tmpl w:val="EA1E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D7564"/>
    <w:multiLevelType w:val="hybridMultilevel"/>
    <w:tmpl w:val="E6887C82"/>
    <w:lvl w:ilvl="0" w:tplc="7DB88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E72CDD"/>
    <w:multiLevelType w:val="hybridMultilevel"/>
    <w:tmpl w:val="77149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1725F"/>
    <w:multiLevelType w:val="hybridMultilevel"/>
    <w:tmpl w:val="9538106A"/>
    <w:numStyleLink w:val="ImportedStyle3"/>
  </w:abstractNum>
  <w:abstractNum w:abstractNumId="7" w15:restartNumberingAfterBreak="0">
    <w:nsid w:val="34456CEE"/>
    <w:multiLevelType w:val="hybridMultilevel"/>
    <w:tmpl w:val="AAC23F24"/>
    <w:numStyleLink w:val="ImportedStyle1"/>
  </w:abstractNum>
  <w:abstractNum w:abstractNumId="8" w15:restartNumberingAfterBreak="0">
    <w:nsid w:val="36730D8E"/>
    <w:multiLevelType w:val="hybridMultilevel"/>
    <w:tmpl w:val="1E40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F759B"/>
    <w:multiLevelType w:val="hybridMultilevel"/>
    <w:tmpl w:val="13808DA0"/>
    <w:numStyleLink w:val="Bullets"/>
  </w:abstractNum>
  <w:abstractNum w:abstractNumId="10" w15:restartNumberingAfterBreak="0">
    <w:nsid w:val="662E3AF4"/>
    <w:multiLevelType w:val="hybridMultilevel"/>
    <w:tmpl w:val="E5D8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D1B9C"/>
    <w:multiLevelType w:val="hybridMultilevel"/>
    <w:tmpl w:val="AAC23F24"/>
    <w:styleLink w:val="ImportedStyle1"/>
    <w:lvl w:ilvl="0" w:tplc="C46272D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865D2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40052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CE201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FCA42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ECB83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9E2DF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F237A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DC7B9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D3D1C74"/>
    <w:multiLevelType w:val="hybridMultilevel"/>
    <w:tmpl w:val="C3B0DE10"/>
    <w:numStyleLink w:val="ImportedStyle4"/>
  </w:abstractNum>
  <w:abstractNum w:abstractNumId="13" w15:restartNumberingAfterBreak="0">
    <w:nsid w:val="6F3522F1"/>
    <w:multiLevelType w:val="hybridMultilevel"/>
    <w:tmpl w:val="6F742130"/>
    <w:numStyleLink w:val="ImportedStyle2"/>
  </w:abstractNum>
  <w:abstractNum w:abstractNumId="14" w15:restartNumberingAfterBreak="0">
    <w:nsid w:val="72933970"/>
    <w:multiLevelType w:val="hybridMultilevel"/>
    <w:tmpl w:val="BA106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5C0022"/>
    <w:multiLevelType w:val="hybridMultilevel"/>
    <w:tmpl w:val="9538106A"/>
    <w:styleLink w:val="ImportedStyle3"/>
    <w:lvl w:ilvl="0" w:tplc="3A2C2F6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0ACD9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D6608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DC63F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16454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32C9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A0FD6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6C606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BCDDF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7"/>
  </w:num>
  <w:num w:numId="3">
    <w:abstractNumId w:val="2"/>
  </w:num>
  <w:num w:numId="4">
    <w:abstractNumId w:val="13"/>
  </w:num>
  <w:num w:numId="5">
    <w:abstractNumId w:val="15"/>
  </w:num>
  <w:num w:numId="6">
    <w:abstractNumId w:val="6"/>
  </w:num>
  <w:num w:numId="7">
    <w:abstractNumId w:val="1"/>
  </w:num>
  <w:num w:numId="8">
    <w:abstractNumId w:val="12"/>
  </w:num>
  <w:num w:numId="9">
    <w:abstractNumId w:val="0"/>
  </w:num>
  <w:num w:numId="10">
    <w:abstractNumId w:val="9"/>
  </w:num>
  <w:num w:numId="11">
    <w:abstractNumId w:val="5"/>
  </w:num>
  <w:num w:numId="12">
    <w:abstractNumId w:val="14"/>
  </w:num>
  <w:num w:numId="13">
    <w:abstractNumId w:val="4"/>
  </w:num>
  <w:num w:numId="14">
    <w:abstractNumId w:val="8"/>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36F"/>
    <w:rsid w:val="00017DD7"/>
    <w:rsid w:val="00052916"/>
    <w:rsid w:val="000F18FC"/>
    <w:rsid w:val="00143BC9"/>
    <w:rsid w:val="001903DB"/>
    <w:rsid w:val="002B4C36"/>
    <w:rsid w:val="0030136F"/>
    <w:rsid w:val="0031555C"/>
    <w:rsid w:val="00327D4D"/>
    <w:rsid w:val="00411BF1"/>
    <w:rsid w:val="00480C9C"/>
    <w:rsid w:val="004C3335"/>
    <w:rsid w:val="004C66E7"/>
    <w:rsid w:val="004D5A63"/>
    <w:rsid w:val="00501E26"/>
    <w:rsid w:val="00515A45"/>
    <w:rsid w:val="00577FA7"/>
    <w:rsid w:val="005F08FB"/>
    <w:rsid w:val="00615566"/>
    <w:rsid w:val="00621EBC"/>
    <w:rsid w:val="0064197C"/>
    <w:rsid w:val="006C53BC"/>
    <w:rsid w:val="006E0C08"/>
    <w:rsid w:val="006E11D5"/>
    <w:rsid w:val="00760B4E"/>
    <w:rsid w:val="00762D83"/>
    <w:rsid w:val="00863308"/>
    <w:rsid w:val="008A4723"/>
    <w:rsid w:val="008B14DE"/>
    <w:rsid w:val="009933C0"/>
    <w:rsid w:val="00A37621"/>
    <w:rsid w:val="00A41CB5"/>
    <w:rsid w:val="00A52FF4"/>
    <w:rsid w:val="00A84979"/>
    <w:rsid w:val="00AA7EC8"/>
    <w:rsid w:val="00AF2A7A"/>
    <w:rsid w:val="00B04F9F"/>
    <w:rsid w:val="00B54768"/>
    <w:rsid w:val="00BD50C8"/>
    <w:rsid w:val="00C0548F"/>
    <w:rsid w:val="00C56274"/>
    <w:rsid w:val="00C672D3"/>
    <w:rsid w:val="00C9548A"/>
    <w:rsid w:val="00C97F26"/>
    <w:rsid w:val="00D51B3C"/>
    <w:rsid w:val="00D8535E"/>
    <w:rsid w:val="00D9112E"/>
    <w:rsid w:val="00DC42D8"/>
    <w:rsid w:val="00E31EED"/>
    <w:rsid w:val="00E8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9909"/>
  <w15:docId w15:val="{20F68882-721E-4F20-B84E-32B19AD0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Bullets">
    <w:name w:val="Bullets"/>
    <w:pPr>
      <w:numPr>
        <w:numId w:val="9"/>
      </w:numPr>
    </w:pPr>
  </w:style>
  <w:style w:type="paragraph" w:styleId="ListParagraph">
    <w:name w:val="List Paragraph"/>
    <w:basedOn w:val="Normal"/>
    <w:uiPriority w:val="34"/>
    <w:qFormat/>
    <w:rsid w:val="006C5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97367">
      <w:bodyDiv w:val="1"/>
      <w:marLeft w:val="0"/>
      <w:marRight w:val="0"/>
      <w:marTop w:val="0"/>
      <w:marBottom w:val="0"/>
      <w:divBdr>
        <w:top w:val="none" w:sz="0" w:space="0" w:color="auto"/>
        <w:left w:val="none" w:sz="0" w:space="0" w:color="auto"/>
        <w:bottom w:val="none" w:sz="0" w:space="0" w:color="auto"/>
        <w:right w:val="none" w:sz="0" w:space="0" w:color="auto"/>
      </w:divBdr>
    </w:div>
    <w:div w:id="635331130">
      <w:bodyDiv w:val="1"/>
      <w:marLeft w:val="0"/>
      <w:marRight w:val="0"/>
      <w:marTop w:val="0"/>
      <w:marBottom w:val="0"/>
      <w:divBdr>
        <w:top w:val="none" w:sz="0" w:space="0" w:color="auto"/>
        <w:left w:val="none" w:sz="0" w:space="0" w:color="auto"/>
        <w:bottom w:val="none" w:sz="0" w:space="0" w:color="auto"/>
        <w:right w:val="none" w:sz="0" w:space="0" w:color="auto"/>
      </w:divBdr>
    </w:div>
    <w:div w:id="1249345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12064</dc:creator>
  <cp:lastModifiedBy>12064</cp:lastModifiedBy>
  <cp:revision>6</cp:revision>
  <cp:lastPrinted>2021-11-15T19:28:00Z</cp:lastPrinted>
  <dcterms:created xsi:type="dcterms:W3CDTF">2021-12-31T19:09:00Z</dcterms:created>
  <dcterms:modified xsi:type="dcterms:W3CDTF">2022-01-06T21:07:00Z</dcterms:modified>
</cp:coreProperties>
</file>